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5223"/>
      </w:tblGrid>
      <w:tr w:rsidR="008C0D64" w:rsidRPr="0018789A" w:rsidTr="0010487E">
        <w:trPr>
          <w:jc w:val="center"/>
        </w:trPr>
        <w:tc>
          <w:tcPr>
            <w:tcW w:w="3686" w:type="dxa"/>
          </w:tcPr>
          <w:p w:rsidR="008C0D64" w:rsidRPr="0018789A" w:rsidRDefault="008C0D64" w:rsidP="0010487E">
            <w:pPr>
              <w:jc w:val="center"/>
              <w:rPr>
                <w:sz w:val="24"/>
                <w:szCs w:val="24"/>
              </w:rPr>
            </w:pPr>
            <w:r>
              <w:rPr>
                <w:sz w:val="24"/>
                <w:szCs w:val="24"/>
              </w:rPr>
              <w:t xml:space="preserve">     ỦY BAN NHÂN DÂN</w:t>
            </w:r>
          </w:p>
          <w:p w:rsidR="008C0D64" w:rsidRPr="0018789A" w:rsidRDefault="008C0D64" w:rsidP="0010487E">
            <w:pPr>
              <w:jc w:val="center"/>
              <w:rPr>
                <w:sz w:val="24"/>
                <w:szCs w:val="24"/>
              </w:rPr>
            </w:pPr>
            <w:r>
              <w:rPr>
                <w:sz w:val="24"/>
                <w:szCs w:val="24"/>
              </w:rPr>
              <w:t xml:space="preserve">    THÀNH PHỐ HỒ CHÍ MINH</w:t>
            </w:r>
          </w:p>
          <w:p w:rsidR="008C0D64" w:rsidRPr="00A9161A" w:rsidRDefault="008C0D64" w:rsidP="0010487E">
            <w:pPr>
              <w:jc w:val="center"/>
              <w:rPr>
                <w:b/>
                <w:sz w:val="24"/>
                <w:szCs w:val="24"/>
              </w:rPr>
            </w:pPr>
            <w:r>
              <w:rPr>
                <w:b/>
                <w:sz w:val="24"/>
                <w:szCs w:val="24"/>
              </w:rPr>
              <w:t xml:space="preserve">   </w:t>
            </w:r>
            <w:r w:rsidRPr="00A9161A">
              <w:rPr>
                <w:b/>
                <w:sz w:val="24"/>
                <w:szCs w:val="24"/>
              </w:rPr>
              <w:t>SỞ GIÁO DỤC VÀ ĐÀO TẠO</w:t>
            </w:r>
          </w:p>
        </w:tc>
        <w:tc>
          <w:tcPr>
            <w:tcW w:w="425" w:type="dxa"/>
          </w:tcPr>
          <w:p w:rsidR="008C0D64" w:rsidRPr="0018789A" w:rsidRDefault="008C0D64" w:rsidP="0010487E">
            <w:pPr>
              <w:jc w:val="center"/>
              <w:rPr>
                <w:b/>
                <w:bCs/>
                <w:sz w:val="24"/>
                <w:szCs w:val="24"/>
              </w:rPr>
            </w:pPr>
          </w:p>
        </w:tc>
        <w:tc>
          <w:tcPr>
            <w:tcW w:w="5223" w:type="dxa"/>
          </w:tcPr>
          <w:p w:rsidR="008C0D64" w:rsidRDefault="008C0D64" w:rsidP="0010487E">
            <w:pPr>
              <w:jc w:val="center"/>
              <w:rPr>
                <w:b/>
                <w:bCs/>
                <w:sz w:val="24"/>
                <w:szCs w:val="24"/>
              </w:rPr>
            </w:pPr>
            <w:r w:rsidRPr="0018789A">
              <w:rPr>
                <w:b/>
                <w:bCs/>
                <w:sz w:val="24"/>
                <w:szCs w:val="24"/>
              </w:rPr>
              <w:t>CỘNG HÒA XÃ HỘI CHỦ NGHĨA VIỆT NAM</w:t>
            </w:r>
          </w:p>
          <w:p w:rsidR="008C0D64" w:rsidRPr="0018789A" w:rsidRDefault="008C0D64" w:rsidP="0010487E">
            <w:pPr>
              <w:jc w:val="center"/>
            </w:pPr>
            <w:r>
              <w:rPr>
                <w:noProof/>
                <w:sz w:val="24"/>
                <w:szCs w:val="24"/>
              </w:rPr>
              <mc:AlternateContent>
                <mc:Choice Requires="wps">
                  <w:drawing>
                    <wp:anchor distT="4294967295" distB="4294967295" distL="114300" distR="114300" simplePos="0" relativeHeight="251659264" behindDoc="0" locked="0" layoutInCell="1" allowOverlap="1" wp14:anchorId="276E5289" wp14:editId="4E612AEF">
                      <wp:simplePos x="0" y="0"/>
                      <wp:positionH relativeFrom="column">
                        <wp:posOffset>603250</wp:posOffset>
                      </wp:positionH>
                      <wp:positionV relativeFrom="paragraph">
                        <wp:posOffset>200024</wp:posOffset>
                      </wp:positionV>
                      <wp:extent cx="2000250" cy="0"/>
                      <wp:effectExtent l="0" t="0" r="19050" b="19050"/>
                      <wp:wrapNone/>
                      <wp:docPr id="7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47.5pt;margin-top:15.75pt;width:15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rL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"/>
                  </w:pict>
                </mc:Fallback>
              </mc:AlternateContent>
            </w:r>
            <w:r w:rsidRPr="0018789A">
              <w:rPr>
                <w:b/>
                <w:bCs/>
              </w:rPr>
              <w:t>Độc lập - Tự do - Hạnh phúc</w:t>
            </w:r>
          </w:p>
        </w:tc>
      </w:tr>
    </w:tbl>
    <w:p w:rsidR="008C0D64" w:rsidRDefault="008C0D64" w:rsidP="008C0D64">
      <w:pPr>
        <w:tabs>
          <w:tab w:val="center" w:pos="1843"/>
          <w:tab w:val="right" w:pos="9355"/>
        </w:tabs>
        <w:spacing w:before="240" w:after="0"/>
        <w:rPr>
          <w:i/>
        </w:rPr>
      </w:pPr>
      <w:r>
        <w:rPr>
          <w:noProof/>
        </w:rPr>
        <mc:AlternateContent>
          <mc:Choice Requires="wps">
            <w:drawing>
              <wp:anchor distT="4294967295" distB="4294967295" distL="114300" distR="114300" simplePos="0" relativeHeight="251661312" behindDoc="0" locked="0" layoutInCell="1" allowOverlap="1" wp14:anchorId="00B8F283" wp14:editId="523C3D57">
                <wp:simplePos x="0" y="0"/>
                <wp:positionH relativeFrom="column">
                  <wp:posOffset>472440</wp:posOffset>
                </wp:positionH>
                <wp:positionV relativeFrom="paragraph">
                  <wp:posOffset>30479</wp:posOffset>
                </wp:positionV>
                <wp:extent cx="1371600" cy="0"/>
                <wp:effectExtent l="0" t="0" r="19050" b="19050"/>
                <wp:wrapNone/>
                <wp:docPr id="7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2pt,2.4pt" to="145.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" strokecolor="black [3040]">
                <o:lock v:ext="edit" shapetype="f"/>
              </v:line>
            </w:pict>
          </mc:Fallback>
        </mc:AlternateContent>
      </w:r>
      <w:r>
        <w:tab/>
        <w:t xml:space="preserve">       </w:t>
      </w:r>
      <w:r w:rsidRPr="00173531">
        <w:t xml:space="preserve">Số: </w:t>
      </w:r>
      <w:r w:rsidR="00B20995">
        <w:t>2567</w:t>
      </w:r>
      <w:r w:rsidRPr="00173531">
        <w:t>/</w:t>
      </w:r>
      <w:r>
        <w:t>GDĐT-KHTC</w:t>
      </w:r>
      <w:r>
        <w:rPr>
          <w:i/>
        </w:rPr>
        <w:tab/>
        <w:t xml:space="preserve">        Thành phố</w:t>
      </w:r>
      <w:r w:rsidRPr="0018789A">
        <w:rPr>
          <w:i/>
        </w:rPr>
        <w:t xml:space="preserve"> Hồ Chí Minh, ngày</w:t>
      </w:r>
      <w:r w:rsidR="00B20995">
        <w:rPr>
          <w:i/>
        </w:rPr>
        <w:t xml:space="preserve"> 18 </w:t>
      </w:r>
      <w:r w:rsidRPr="0018789A">
        <w:rPr>
          <w:i/>
        </w:rPr>
        <w:t>tháng</w:t>
      </w:r>
      <w:r w:rsidR="00B20995">
        <w:rPr>
          <w:i/>
        </w:rPr>
        <w:t xml:space="preserve"> 7 </w:t>
      </w:r>
      <w:r w:rsidRPr="0018789A">
        <w:rPr>
          <w:i/>
        </w:rPr>
        <w:t>năm 201</w:t>
      </w:r>
      <w:r>
        <w:rPr>
          <w:i/>
        </w:rPr>
        <w:t>7</w:t>
      </w:r>
    </w:p>
    <w:p w:rsidR="008C0D64" w:rsidRDefault="008C0D64" w:rsidP="008C0D64">
      <w:pPr>
        <w:spacing w:after="0"/>
        <w:jc w:val="center"/>
      </w:pPr>
      <w:r>
        <w:rPr>
          <w:noProof/>
        </w:rPr>
        <mc:AlternateContent>
          <mc:Choice Requires="wps">
            <w:drawing>
              <wp:anchor distT="0" distB="0" distL="114300" distR="114300" simplePos="0" relativeHeight="251660288" behindDoc="0" locked="0" layoutInCell="1" allowOverlap="1" wp14:anchorId="6C0A23D2" wp14:editId="5C0D2633">
                <wp:simplePos x="0" y="0"/>
                <wp:positionH relativeFrom="margin">
                  <wp:posOffset>13855</wp:posOffset>
                </wp:positionH>
                <wp:positionV relativeFrom="paragraph">
                  <wp:posOffset>25631</wp:posOffset>
                </wp:positionV>
                <wp:extent cx="2458835" cy="1066800"/>
                <wp:effectExtent l="0" t="0" r="17780" b="19050"/>
                <wp:wrapNone/>
                <wp:docPr id="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835" cy="10668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C0D64" w:rsidRPr="00265383" w:rsidRDefault="008C0D64" w:rsidP="008C0D64">
                            <w:pPr>
                              <w:ind w:left="142"/>
                              <w:rPr>
                                <w:sz w:val="24"/>
                                <w:szCs w:val="24"/>
                              </w:rPr>
                            </w:pPr>
                            <w:r w:rsidRPr="00265383">
                              <w:rPr>
                                <w:sz w:val="24"/>
                                <w:szCs w:val="24"/>
                              </w:rPr>
                              <w:t xml:space="preserve">Về </w:t>
                            </w:r>
                            <w:r>
                              <w:rPr>
                                <w:sz w:val="24"/>
                                <w:szCs w:val="24"/>
                              </w:rPr>
                              <w:t>đề nghị hỗ trợ thông tin một số nội dung về vai trò của Phật Giáo tham gia xã hội hóa công tác xã hội, từ thiện tại thành phố Hồ Chí Minh. (nhắc lần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pt;margin-top:2pt;width:193.6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" fillcolor="white [3212]" strokecolor="white [3212]" strokeweight=".5pt">
                <v:path arrowok="t"/>
                <v:textbox>
                  <w:txbxContent>
                    <w:p w:rsidR="008C0D64" w:rsidRPr="00265383" w:rsidRDefault="008C0D64" w:rsidP="008C0D64">
                      <w:pPr>
                        <w:ind w:left="142"/>
                        <w:rPr>
                          <w:sz w:val="24"/>
                          <w:szCs w:val="24"/>
                        </w:rPr>
                      </w:pPr>
                      <w:r w:rsidRPr="00265383">
                        <w:rPr>
                          <w:sz w:val="24"/>
                          <w:szCs w:val="24"/>
                        </w:rPr>
                        <w:t xml:space="preserve">Về </w:t>
                      </w:r>
                      <w:r>
                        <w:rPr>
                          <w:sz w:val="24"/>
                          <w:szCs w:val="24"/>
                        </w:rPr>
                        <w:t>đề nghị hỗ trợ thông tin một số nội dung về vai trò của Phật Giáo tham gia xã hội hóa công tác xã hội, từ thiện tại thành phố Hồ Chí Minh. (nhắc lần 2)</w:t>
                      </w:r>
                    </w:p>
                  </w:txbxContent>
                </v:textbox>
                <w10:wrap anchorx="margin"/>
              </v:shape>
            </w:pict>
          </mc:Fallback>
        </mc:AlternateContent>
      </w:r>
    </w:p>
    <w:p w:rsidR="008C0D64" w:rsidRDefault="008C0D64" w:rsidP="008C0D64">
      <w:pPr>
        <w:spacing w:after="0"/>
        <w:jc w:val="center"/>
      </w:pPr>
    </w:p>
    <w:p w:rsidR="008C0D64" w:rsidRDefault="008C0D64" w:rsidP="008C0D64"/>
    <w:p w:rsidR="008C0D64" w:rsidRDefault="008C0D64" w:rsidP="008C0D64"/>
    <w:p w:rsidR="008C0D64" w:rsidRDefault="008C0D64" w:rsidP="008C0D64"/>
    <w:p w:rsidR="008C0D64" w:rsidRPr="00DD6005" w:rsidRDefault="008C0D64" w:rsidP="008C0D64">
      <w:pPr>
        <w:spacing w:before="120" w:after="0"/>
        <w:jc w:val="center"/>
        <w:rPr>
          <w:szCs w:val="28"/>
        </w:rPr>
      </w:pPr>
      <w:r>
        <w:rPr>
          <w:sz w:val="28"/>
          <w:szCs w:val="28"/>
        </w:rPr>
        <w:t xml:space="preserve">                                      </w:t>
      </w:r>
      <w:r w:rsidRPr="00DD6005">
        <w:rPr>
          <w:szCs w:val="28"/>
        </w:rPr>
        <w:t xml:space="preserve">Kính gửi: </w:t>
      </w:r>
      <w:r>
        <w:rPr>
          <w:szCs w:val="28"/>
        </w:rPr>
        <w:t>Trưởng Phòng Giáo dục và Đào tạo 24 quận, huyện.</w:t>
      </w:r>
    </w:p>
    <w:p w:rsidR="008C0D64" w:rsidRDefault="008C0D64" w:rsidP="008C0D64">
      <w:pPr>
        <w:spacing w:before="60" w:after="0"/>
      </w:pPr>
    </w:p>
    <w:p w:rsidR="008C0D64" w:rsidRDefault="008C0D64" w:rsidP="008C0D64">
      <w:pPr>
        <w:spacing w:before="60" w:after="0"/>
      </w:pPr>
    </w:p>
    <w:p w:rsidR="008C0D64" w:rsidRDefault="008C0D64" w:rsidP="008C0D64">
      <w:pPr>
        <w:spacing w:before="60" w:after="0"/>
        <w:ind w:left="709" w:firstLine="567"/>
      </w:pPr>
      <w:r>
        <w:t>Căn cứ văn bản số 446/MTTQ-BTT ngày 05/6/2017 của Ban Thường trực Ủy ban Mặt trận Tổ quốc Việt nam Thành phố Hồ Chí Minh về việc</w:t>
      </w:r>
      <w:r w:rsidRPr="000E2F00">
        <w:t xml:space="preserve"> đề nghị hỗ trợ thông tin một số nội dung về vai trò của Phật Giáo tham gia xã hội hóa công tác xã hội, từ thiện tại thành phố Hồ Chí Minh</w:t>
      </w:r>
      <w:r>
        <w:t>;</w:t>
      </w:r>
    </w:p>
    <w:p w:rsidR="008C0D64" w:rsidRDefault="008C0D64" w:rsidP="008C0D64">
      <w:pPr>
        <w:spacing w:before="60" w:after="0"/>
        <w:ind w:left="709" w:firstLine="567"/>
      </w:pPr>
      <w:r>
        <w:t xml:space="preserve">Ngày 13 tháng 6 năm 2017 Sở Giáo dục và Đào tạo đã có văn bản số 2104/GDĐT-KHTC gửi 24 Trưởng phòng Giáo dục và Đào tạo quận, huyện về việc đề nghị </w:t>
      </w:r>
      <w:r w:rsidRPr="000E2F00">
        <w:t>hỗ trợ thông tin một số nội dung về vai trò của Phật Giáo tham gia xã hội hóa công tác xã hội, từ thiện tại thành phố Hồ Chí Minh</w:t>
      </w:r>
      <w:r>
        <w:t>;</w:t>
      </w:r>
      <w:r w:rsidRPr="0040309F">
        <w:t xml:space="preserve"> </w:t>
      </w:r>
      <w:r>
        <w:t>Đến nay, Sở Giáo dục và Đào tạo chỉ mới nhận được 11/24 Phòng Giáo dục và Đào tạo: quận 1, quận 5, quận 6, quận 9, quận 10, quận 12, quận Bình Thạnh, quận Tân Phú, huyện Bình Chánh, huyện Củ Chi, huyện Cần Giờ;</w:t>
      </w:r>
    </w:p>
    <w:p w:rsidR="008C0D64" w:rsidRDefault="008C0D64" w:rsidP="008C0D64">
      <w:pPr>
        <w:spacing w:before="60" w:after="0"/>
        <w:ind w:left="709" w:firstLine="567"/>
      </w:pPr>
      <w:r>
        <w:t xml:space="preserve">Sở Giáo dục và Đào tạo trân trọng đề nghị Trưởng Phòng Giáo dục và Đào tạo 24 quận, huyện (chưa hỗ trợ thông tin) khẩn trương hỗ trợ thông tin bằng văn bản gửi đến Sở Giáo dục và Đào tạo </w:t>
      </w:r>
      <w:r w:rsidRPr="00F52C20">
        <w:rPr>
          <w:b/>
          <w:u w:val="single"/>
        </w:rPr>
        <w:t>trước thứ sáu, ngày 21/7/2017</w:t>
      </w:r>
      <w:r w:rsidRPr="00AB4C03">
        <w:t xml:space="preserve"> </w:t>
      </w:r>
      <w:r>
        <w:t>để Sở Giáo dục và Đào tạo có cơ sở phúc đáp Ban Thường trực Ủy ban Mặt trận Tổ quốc Việt nam Thành phố Hồ Chí Minh  và báo cáo Ủy ban nhân dân Thành phố theo quy định./.</w:t>
      </w:r>
    </w:p>
    <w:p w:rsidR="008C0D64" w:rsidRDefault="008C0D64" w:rsidP="008C0D64">
      <w:pPr>
        <w:spacing w:before="60" w:after="0"/>
        <w:ind w:left="709" w:firstLine="567"/>
      </w:pPr>
      <w:r>
        <w:t xml:space="preserve"> (</w:t>
      </w:r>
      <w:r w:rsidRPr="00F5391F">
        <w:rPr>
          <w:i/>
        </w:rPr>
        <w:t>Đính kèm văn bản số 446/MTTQ-BTT ngày 05/6/2017 của Ban Thường trực Ủy ban Mặt trận Tổ quốc Việt nam Thành phố Hồ Chí Minh</w:t>
      </w:r>
      <w:r w:rsidRPr="0094201F">
        <w:t>)</w:t>
      </w:r>
    </w:p>
    <w:p w:rsidR="00B20995" w:rsidRDefault="00B20995" w:rsidP="008C0D64">
      <w:pPr>
        <w:spacing w:before="60" w:after="0"/>
        <w:ind w:left="709" w:firstLine="567"/>
      </w:pPr>
    </w:p>
    <w:p w:rsidR="008C0D64" w:rsidRPr="00200179" w:rsidRDefault="008C0D64" w:rsidP="008C0D64">
      <w:pPr>
        <w:tabs>
          <w:tab w:val="center" w:pos="6663"/>
        </w:tabs>
        <w:spacing w:after="0"/>
        <w:ind w:firstLine="567"/>
        <w:rPr>
          <w:b/>
          <w:sz w:val="28"/>
          <w:szCs w:val="28"/>
        </w:rPr>
      </w:pPr>
      <w:r>
        <w:rPr>
          <w:b/>
        </w:rPr>
        <w:tab/>
        <w:t xml:space="preserve">                  </w:t>
      </w:r>
      <w:r w:rsidRPr="00200179">
        <w:rPr>
          <w:b/>
          <w:sz w:val="28"/>
          <w:szCs w:val="28"/>
        </w:rPr>
        <w:t>KT. GIÁM ĐỐC</w:t>
      </w:r>
    </w:p>
    <w:p w:rsidR="008C0D64" w:rsidRPr="006B4127" w:rsidRDefault="008C0D64" w:rsidP="008C0D64">
      <w:pPr>
        <w:tabs>
          <w:tab w:val="center" w:pos="6663"/>
        </w:tabs>
        <w:spacing w:after="0"/>
        <w:ind w:left="142"/>
      </w:pPr>
      <w:r w:rsidRPr="004E2969">
        <w:rPr>
          <w:b/>
          <w:i/>
          <w:sz w:val="24"/>
        </w:rPr>
        <w:t>Nơi nhận:</w:t>
      </w:r>
      <w:r>
        <w:tab/>
        <w:t xml:space="preserve">                  </w:t>
      </w:r>
      <w:r w:rsidRPr="00200179">
        <w:rPr>
          <w:b/>
          <w:sz w:val="28"/>
          <w:szCs w:val="28"/>
        </w:rPr>
        <w:t>PHÓ GIÁM ĐỐC</w:t>
      </w:r>
    </w:p>
    <w:p w:rsidR="008C0D64" w:rsidRPr="00200179" w:rsidRDefault="008C0D64" w:rsidP="008C0D64">
      <w:pPr>
        <w:spacing w:after="0"/>
        <w:ind w:left="142"/>
        <w:rPr>
          <w:sz w:val="24"/>
          <w:szCs w:val="24"/>
        </w:rPr>
      </w:pPr>
      <w:r w:rsidRPr="00200179">
        <w:rPr>
          <w:sz w:val="24"/>
          <w:szCs w:val="24"/>
        </w:rPr>
        <w:t>- Như trên;</w:t>
      </w:r>
    </w:p>
    <w:p w:rsidR="008C0D64" w:rsidRPr="00B20995" w:rsidRDefault="008C0D64" w:rsidP="00B20995">
      <w:pPr>
        <w:tabs>
          <w:tab w:val="left" w:pos="6663"/>
        </w:tabs>
        <w:spacing w:after="0"/>
        <w:ind w:left="142"/>
        <w:rPr>
          <w:i/>
          <w:sz w:val="24"/>
          <w:szCs w:val="24"/>
        </w:rPr>
      </w:pPr>
      <w:r w:rsidRPr="00200179">
        <w:rPr>
          <w:sz w:val="24"/>
          <w:szCs w:val="24"/>
        </w:rPr>
        <w:t>- VP.UBND TP.HCM “Để báo cáo”;</w:t>
      </w:r>
      <w:r>
        <w:rPr>
          <w:sz w:val="24"/>
          <w:szCs w:val="24"/>
        </w:rPr>
        <w:tab/>
      </w:r>
      <w:r w:rsidRPr="00B20995">
        <w:rPr>
          <w:i/>
          <w:sz w:val="24"/>
          <w:szCs w:val="24"/>
        </w:rPr>
        <w:t>(đã ký)</w:t>
      </w:r>
    </w:p>
    <w:p w:rsidR="008C0D64" w:rsidRPr="00200179" w:rsidRDefault="008C0D64" w:rsidP="008C0D64">
      <w:pPr>
        <w:spacing w:after="0"/>
        <w:ind w:left="142"/>
        <w:rPr>
          <w:sz w:val="24"/>
          <w:szCs w:val="24"/>
        </w:rPr>
      </w:pPr>
      <w:r>
        <w:rPr>
          <w:sz w:val="24"/>
          <w:szCs w:val="24"/>
        </w:rPr>
        <w:t>- UBND 24 quận, huyện;</w:t>
      </w:r>
    </w:p>
    <w:p w:rsidR="008C0D64" w:rsidRDefault="008C0D64" w:rsidP="008C0D64">
      <w:pPr>
        <w:spacing w:after="0"/>
        <w:ind w:left="142"/>
        <w:rPr>
          <w:sz w:val="24"/>
          <w:szCs w:val="24"/>
        </w:rPr>
      </w:pPr>
      <w:r>
        <w:rPr>
          <w:sz w:val="24"/>
          <w:szCs w:val="24"/>
        </w:rPr>
        <w:t>- Ban Tôn Giáo – Sở Nội Vu;</w:t>
      </w:r>
    </w:p>
    <w:p w:rsidR="008C0D64" w:rsidRPr="00200179" w:rsidRDefault="008C0D64" w:rsidP="008C0D64">
      <w:pPr>
        <w:spacing w:after="0"/>
        <w:ind w:left="142"/>
        <w:rPr>
          <w:sz w:val="24"/>
          <w:szCs w:val="24"/>
        </w:rPr>
      </w:pPr>
      <w:r w:rsidRPr="00200179">
        <w:rPr>
          <w:sz w:val="24"/>
          <w:szCs w:val="24"/>
        </w:rPr>
        <w:t>- Giám đốc Sở GD&amp;ĐT “Để báo cáo”;</w:t>
      </w:r>
    </w:p>
    <w:p w:rsidR="008C0D64" w:rsidRPr="00200179" w:rsidRDefault="008C0D64" w:rsidP="008C0D64">
      <w:pPr>
        <w:spacing w:after="0"/>
        <w:ind w:left="142"/>
        <w:rPr>
          <w:sz w:val="24"/>
          <w:szCs w:val="24"/>
        </w:rPr>
      </w:pPr>
      <w:r w:rsidRPr="00200179">
        <w:rPr>
          <w:sz w:val="24"/>
          <w:szCs w:val="24"/>
        </w:rPr>
        <w:t>- Lưu: (VP-KHTC).</w:t>
      </w:r>
      <w:r w:rsidRPr="00F5391F">
        <w:rPr>
          <w:b/>
          <w:sz w:val="28"/>
          <w:szCs w:val="28"/>
        </w:rPr>
        <w:t xml:space="preserve"> </w:t>
      </w:r>
      <w:r>
        <w:rPr>
          <w:b/>
          <w:sz w:val="28"/>
          <w:szCs w:val="28"/>
        </w:rPr>
        <w:t xml:space="preserve">                                                     </w:t>
      </w:r>
      <w:r w:rsidR="00B20995">
        <w:rPr>
          <w:b/>
          <w:sz w:val="28"/>
          <w:szCs w:val="28"/>
        </w:rPr>
        <w:t xml:space="preserve">  </w:t>
      </w:r>
      <w:r w:rsidRPr="00200179">
        <w:rPr>
          <w:b/>
          <w:sz w:val="28"/>
          <w:szCs w:val="28"/>
        </w:rPr>
        <w:t>Lê Hoài Nam</w:t>
      </w:r>
    </w:p>
    <w:p w:rsidR="008C0D64" w:rsidRDefault="008C0D64" w:rsidP="008C0D64">
      <w:pPr>
        <w:spacing w:after="0"/>
        <w:rPr>
          <w:b/>
          <w:sz w:val="28"/>
          <w:szCs w:val="28"/>
        </w:rPr>
      </w:pPr>
      <w:r w:rsidRPr="00200179">
        <w:rPr>
          <w:b/>
          <w:sz w:val="28"/>
          <w:szCs w:val="28"/>
        </w:rPr>
        <w:t xml:space="preserve">                                                                                    </w:t>
      </w:r>
      <w:r>
        <w:rPr>
          <w:b/>
          <w:sz w:val="28"/>
          <w:szCs w:val="28"/>
        </w:rPr>
        <w:t xml:space="preserve">   </w:t>
      </w:r>
      <w:bookmarkStart w:id="0" w:name="_GoBack"/>
      <w:bookmarkEnd w:id="0"/>
    </w:p>
    <w:sectPr w:rsidR="008C0D64" w:rsidSect="008C0D64">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64"/>
    <w:rsid w:val="0054097E"/>
    <w:rsid w:val="008C0D64"/>
    <w:rsid w:val="00AF026B"/>
    <w:rsid w:val="00B20995"/>
    <w:rsid w:val="00B41219"/>
    <w:rsid w:val="00E0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64"/>
    <w:pPr>
      <w:spacing w:after="120" w:line="240" w:lineRule="auto"/>
      <w:jc w:val="both"/>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D64"/>
    <w:pPr>
      <w:spacing w:after="0" w:line="240" w:lineRule="auto"/>
      <w:jc w:val="both"/>
    </w:pPr>
    <w:rPr>
      <w:rFonts w:ascii="Times New Roman" w:hAnsi="Times New Roman" w:cs="Times New Roman"/>
      <w:sz w:val="26"/>
      <w:szCs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64"/>
    <w:pPr>
      <w:spacing w:after="120" w:line="240" w:lineRule="auto"/>
      <w:jc w:val="both"/>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D64"/>
    <w:pPr>
      <w:spacing w:after="0" w:line="240" w:lineRule="auto"/>
      <w:jc w:val="both"/>
    </w:pPr>
    <w:rPr>
      <w:rFonts w:ascii="Times New Roman" w:hAnsi="Times New Roman" w:cs="Times New Roman"/>
      <w:sz w:val="26"/>
      <w:szCs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Mr.PHONG</dc:creator>
  <cp:lastModifiedBy>pc</cp:lastModifiedBy>
  <cp:revision>2</cp:revision>
  <dcterms:created xsi:type="dcterms:W3CDTF">2017-07-18T07:18:00Z</dcterms:created>
  <dcterms:modified xsi:type="dcterms:W3CDTF">2017-07-18T07:18:00Z</dcterms:modified>
</cp:coreProperties>
</file>